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34"/>
        <w:rPr>
          <w:sz w:val="20"/>
        </w:rPr>
      </w:pPr>
      <w:r>
        <w:rPr>
          <w:spacing w:val="118"/>
          <w:position w:val="3"/>
          <w:sz w:val="20"/>
        </w:rPr>
        <w:t xml:space="preserve"> </w:t>
      </w:r>
    </w:p>
    <w:p>
      <w:pPr>
        <w:pStyle w:val="3"/>
        <w:jc w:val="center"/>
        <w:rPr>
          <w:sz w:val="20"/>
        </w:rPr>
      </w:pPr>
      <w:r>
        <w:rPr>
          <w:rFonts w:ascii="SimSun" w:hAnsi="SimSun" w:eastAsia="SimSun" w:cs="SimSun"/>
          <w:lang w:val="en-GB" w:eastAsia="en-GB" w:bidi="ar-SA"/>
        </w:rPr>
        <w:drawing>
          <wp:inline distT="0" distB="0" distL="114300" distR="114300">
            <wp:extent cx="934085" cy="934720"/>
            <wp:effectExtent l="0" t="0" r="10795" b="1016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238"/>
        <w:ind w:right="851"/>
      </w:pPr>
      <w:r>
        <w:t>ENGENHARIA DE PRODUÇÃO</w:t>
      </w:r>
    </w:p>
    <w:p>
      <w:pPr>
        <w:pStyle w:val="3"/>
        <w:rPr>
          <w:rFonts w:ascii="Arial"/>
          <w:b/>
          <w:sz w:val="30"/>
        </w:rPr>
      </w:pPr>
    </w:p>
    <w:p>
      <w:pPr>
        <w:pStyle w:val="3"/>
        <w:rPr>
          <w:rFonts w:ascii="Arial"/>
          <w:b/>
          <w:sz w:val="30"/>
        </w:rPr>
      </w:pPr>
    </w:p>
    <w:p>
      <w:pPr>
        <w:pStyle w:val="3"/>
        <w:rPr>
          <w:rFonts w:ascii="Arial"/>
          <w:b/>
          <w:sz w:val="30"/>
        </w:rPr>
      </w:pPr>
    </w:p>
    <w:p>
      <w:pPr>
        <w:pStyle w:val="3"/>
        <w:spacing w:before="1"/>
        <w:rPr>
          <w:rFonts w:ascii="Arial"/>
          <w:b/>
          <w:sz w:val="30"/>
        </w:rPr>
      </w:pPr>
    </w:p>
    <w:p>
      <w:pPr>
        <w:ind w:left="850" w:right="849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ATIVIDADES COMPLEMENTARES</w:t>
      </w:r>
    </w:p>
    <w:p>
      <w:pPr>
        <w:pStyle w:val="3"/>
        <w:rPr>
          <w:rFonts w:ascii="Arial"/>
          <w:b/>
          <w:sz w:val="36"/>
        </w:rPr>
      </w:pPr>
      <w:bookmarkStart w:id="0" w:name="_GoBack"/>
      <w:bookmarkEnd w:id="0"/>
    </w:p>
    <w:p>
      <w:pPr>
        <w:pStyle w:val="3"/>
        <w:rPr>
          <w:rFonts w:ascii="Arial"/>
          <w:b/>
          <w:sz w:val="36"/>
        </w:rPr>
      </w:pPr>
    </w:p>
    <w:p>
      <w:pPr>
        <w:pStyle w:val="3"/>
        <w:rPr>
          <w:rFonts w:ascii="Arial"/>
          <w:b/>
          <w:sz w:val="36"/>
        </w:rPr>
      </w:pPr>
    </w:p>
    <w:p>
      <w:pPr>
        <w:pStyle w:val="3"/>
        <w:rPr>
          <w:rFonts w:ascii="Arial"/>
          <w:b/>
          <w:sz w:val="36"/>
        </w:rPr>
      </w:pPr>
    </w:p>
    <w:p>
      <w:pPr>
        <w:tabs>
          <w:tab w:val="left" w:pos="6247"/>
          <w:tab w:val="left" w:pos="7511"/>
          <w:tab w:val="left" w:pos="8267"/>
          <w:tab w:val="left" w:pos="9445"/>
        </w:tabs>
        <w:spacing w:before="278"/>
        <w:ind w:left="4947" w:right="295"/>
        <w:jc w:val="both"/>
        <w:rPr>
          <w:rFonts w:ascii="Verdana" w:hAnsi="Verdana"/>
          <w:sz w:val="20"/>
        </w:rPr>
      </w:pPr>
      <w:r>
        <w:rPr>
          <w:rFonts w:ascii="Arial" w:hAnsi="Arial"/>
          <w:spacing w:val="-5"/>
        </w:rPr>
        <w:t xml:space="preserve">Normas e Procedimento para Atividades Complementares apresentada </w:t>
      </w:r>
      <w:r>
        <w:rPr>
          <w:rFonts w:ascii="Arial" w:hAnsi="Arial"/>
          <w:spacing w:val="-3"/>
        </w:rPr>
        <w:t xml:space="preserve">ao </w:t>
      </w:r>
      <w:r>
        <w:rPr>
          <w:rFonts w:ascii="Arial" w:hAnsi="Arial"/>
          <w:spacing w:val="-5"/>
        </w:rPr>
        <w:t xml:space="preserve">colegiado </w:t>
      </w:r>
      <w:r>
        <w:rPr>
          <w:rFonts w:ascii="Arial" w:hAnsi="Arial"/>
          <w:spacing w:val="-3"/>
        </w:rPr>
        <w:t xml:space="preserve">do </w:t>
      </w:r>
      <w:r>
        <w:rPr>
          <w:rFonts w:ascii="Arial" w:hAnsi="Arial"/>
          <w:spacing w:val="-4"/>
        </w:rPr>
        <w:t xml:space="preserve">curso </w:t>
      </w:r>
      <w:r>
        <w:rPr>
          <w:rFonts w:ascii="Arial" w:hAnsi="Arial"/>
          <w:spacing w:val="-3"/>
        </w:rPr>
        <w:t xml:space="preserve">de </w:t>
      </w:r>
      <w:r>
        <w:rPr>
          <w:rFonts w:ascii="Arial" w:hAnsi="Arial"/>
          <w:spacing w:val="-5"/>
        </w:rPr>
        <w:t xml:space="preserve">Engenharia </w:t>
      </w:r>
      <w:r>
        <w:rPr>
          <w:rFonts w:ascii="Arial" w:hAnsi="Arial"/>
          <w:spacing w:val="-3"/>
        </w:rPr>
        <w:t xml:space="preserve">de </w:t>
      </w:r>
      <w:r>
        <w:rPr>
          <w:rFonts w:ascii="Arial" w:hAnsi="Arial"/>
          <w:spacing w:val="-5"/>
        </w:rPr>
        <w:t>Produção. Procedimento de acordo com o PPC de 2017, Resolução Nº 002, de 8 de fevereiro de 2017.</w:t>
      </w: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rPr>
          <w:rFonts w:ascii="Verdana"/>
          <w:sz w:val="20"/>
        </w:rPr>
      </w:pPr>
    </w:p>
    <w:p>
      <w:pPr>
        <w:pStyle w:val="3"/>
        <w:spacing w:before="6"/>
        <w:rPr>
          <w:rFonts w:ascii="Verdana"/>
          <w:sz w:val="25"/>
        </w:rPr>
      </w:pPr>
    </w:p>
    <w:p>
      <w:pPr>
        <w:pStyle w:val="3"/>
        <w:spacing w:before="6"/>
        <w:rPr>
          <w:rFonts w:ascii="Verdana"/>
          <w:sz w:val="9"/>
        </w:rPr>
      </w:pPr>
    </w:p>
    <w:p>
      <w:pPr>
        <w:pStyle w:val="2"/>
      </w:pPr>
      <w:r>
        <w:t>São João del-Rei, 26 de Novembro de 2019</w:t>
      </w:r>
    </w:p>
    <w:p>
      <w:pPr>
        <w:sectPr>
          <w:type w:val="continuous"/>
          <w:pgSz w:w="11910" w:h="16850"/>
          <w:pgMar w:top="820" w:right="1020" w:bottom="280" w:left="1020" w:header="720" w:footer="720" w:gutter="0"/>
          <w:cols w:space="720" w:num="1"/>
        </w:sectPr>
      </w:pPr>
    </w:p>
    <w:p>
      <w:pPr>
        <w:pStyle w:val="3"/>
        <w:spacing w:before="90" w:line="276" w:lineRule="auto"/>
        <w:ind w:left="113" w:right="117"/>
        <w:jc w:val="both"/>
      </w:pPr>
      <w:r>
        <w:t>A seguir são apresentados as normas e procedimentos para realização de Atividades Complementares pelos alunos do Curso de Engenharia de Produção da Universidade Federal de São João Del Rei (UFSJ).</w:t>
      </w:r>
    </w:p>
    <w:p>
      <w:pPr>
        <w:pStyle w:val="3"/>
        <w:rPr>
          <w:sz w:val="28"/>
        </w:rPr>
      </w:pPr>
    </w:p>
    <w:p>
      <w:pPr>
        <w:ind w:left="113"/>
        <w:jc w:val="both"/>
        <w:rPr>
          <w:b/>
          <w:sz w:val="24"/>
        </w:rPr>
      </w:pPr>
      <w:r>
        <w:rPr>
          <w:b/>
          <w:sz w:val="24"/>
        </w:rPr>
        <w:t>NORMAS E PROCEDIMENTOS - ATIVIDADES COMPLEMENTARES</w:t>
      </w:r>
    </w:p>
    <w:p>
      <w:pPr>
        <w:pStyle w:val="3"/>
        <w:spacing w:before="8"/>
        <w:rPr>
          <w:b/>
          <w:sz w:val="30"/>
        </w:rPr>
      </w:pPr>
    </w:p>
    <w:p>
      <w:pPr>
        <w:pStyle w:val="3"/>
        <w:spacing w:line="276" w:lineRule="auto"/>
        <w:ind w:left="113" w:right="107"/>
        <w:jc w:val="both"/>
      </w:pPr>
      <w:r>
        <w:t>As Atividades Complementares são práticas acadêmicas, obrigatórias para o discente do Curso de Engenharia de Produção da UFSJ, sendo a sua realização indispensável para a obtenção do grau de bacharel em Engenharia de Produção.</w:t>
      </w:r>
    </w:p>
    <w:p>
      <w:pPr>
        <w:pStyle w:val="3"/>
        <w:spacing w:before="7"/>
        <w:rPr>
          <w:sz w:val="27"/>
        </w:rPr>
      </w:pPr>
    </w:p>
    <w:p>
      <w:pPr>
        <w:pStyle w:val="3"/>
        <w:spacing w:before="1" w:line="276" w:lineRule="auto"/>
        <w:ind w:left="113" w:right="112"/>
        <w:jc w:val="both"/>
      </w:pPr>
      <w:r>
        <w:t>A realização das Atividades Complementares tem como objetivo a flexibilidade curricular e possibilitam o reconhecimento de habilidades, conhecimentos e competências complementares do aluno às adquiridas nas unidades curriculares.</w:t>
      </w:r>
    </w:p>
    <w:p>
      <w:pPr>
        <w:pStyle w:val="3"/>
        <w:spacing w:before="6"/>
        <w:rPr>
          <w:sz w:val="27"/>
        </w:rPr>
      </w:pPr>
    </w:p>
    <w:p>
      <w:pPr>
        <w:pStyle w:val="3"/>
        <w:spacing w:line="276" w:lineRule="auto"/>
        <w:ind w:left="113" w:right="111"/>
        <w:jc w:val="both"/>
      </w:pPr>
      <w:r>
        <w:t>Estas podem ser adquiridas fora do ambiente escolar, incluindo a prática de estudos e atividades independentes, transversais, opcionais e de interdisciplinaridade, por exemplo.</w:t>
      </w:r>
    </w:p>
    <w:p>
      <w:pPr>
        <w:pStyle w:val="3"/>
        <w:spacing w:line="276" w:lineRule="auto"/>
        <w:ind w:left="113" w:right="111"/>
        <w:jc w:val="both"/>
        <w:rPr>
          <w:highlight w:val="yellow"/>
        </w:rPr>
      </w:pPr>
    </w:p>
    <w:p>
      <w:pPr>
        <w:pStyle w:val="3"/>
        <w:spacing w:line="276" w:lineRule="auto"/>
        <w:ind w:left="113" w:right="111"/>
        <w:jc w:val="both"/>
      </w:pPr>
      <w:r>
        <w:t>As atividades complementares podem ser obtidas no âmbito acadêmico ou fora da universidade incluindo iniciação científica (PIBIC/PIIC/PPC), grupo PET, visitas técnicas, projetos de extensão, participação/apresentação/organização de eventos científicos, monitorias, projetos de extensão, curso de línguas, participação em empresas juniores, entre outras atividades</w:t>
      </w:r>
      <w:r>
        <w:rPr>
          <w:spacing w:val="-3"/>
        </w:rPr>
        <w:t xml:space="preserve"> </w:t>
      </w:r>
      <w:r>
        <w:t>empreendedoras.</w:t>
      </w:r>
    </w:p>
    <w:p>
      <w:pPr>
        <w:pStyle w:val="3"/>
        <w:spacing w:before="8"/>
        <w:rPr>
          <w:sz w:val="27"/>
        </w:rPr>
      </w:pPr>
    </w:p>
    <w:p>
      <w:pPr>
        <w:pStyle w:val="3"/>
        <w:spacing w:line="276" w:lineRule="auto"/>
        <w:ind w:left="113" w:right="112"/>
        <w:jc w:val="both"/>
      </w:pPr>
      <w:r>
        <w:t xml:space="preserve">O aluno deverá cumprir </w:t>
      </w:r>
      <w:r>
        <w:rPr>
          <w:b/>
        </w:rPr>
        <w:t xml:space="preserve">160 horas </w:t>
      </w:r>
      <w:r>
        <w:t>de atividades complementares (4,4% da carga horária total).</w:t>
      </w:r>
    </w:p>
    <w:p>
      <w:pPr>
        <w:pStyle w:val="3"/>
        <w:spacing w:before="7"/>
        <w:rPr>
          <w:sz w:val="27"/>
        </w:rPr>
      </w:pPr>
    </w:p>
    <w:p>
      <w:pPr>
        <w:pStyle w:val="3"/>
        <w:spacing w:line="276" w:lineRule="auto"/>
        <w:ind w:left="113" w:right="112"/>
        <w:jc w:val="both"/>
      </w:pPr>
      <w:r>
        <w:t>Atividades realizadas no âmbito das unidades curriculares da UFSJ não poderão ser contabilizadas como Atividades Complementares.</w:t>
      </w:r>
    </w:p>
    <w:p>
      <w:pPr>
        <w:pStyle w:val="3"/>
        <w:spacing w:before="7"/>
        <w:rPr>
          <w:sz w:val="27"/>
        </w:rPr>
      </w:pPr>
    </w:p>
    <w:p>
      <w:pPr>
        <w:pStyle w:val="3"/>
        <w:spacing w:before="1" w:line="276" w:lineRule="auto"/>
        <w:ind w:left="113" w:right="110"/>
        <w:jc w:val="both"/>
      </w:pPr>
      <w:r>
        <w:t>A realização de Atividades Complementares, mesmo fora da UFSJ, é de responsabilidade do discente, dentro das atividades previstas na tabela de referência para realização de Atividades Complementares, Anexo II.</w:t>
      </w:r>
    </w:p>
    <w:p>
      <w:pPr>
        <w:pStyle w:val="3"/>
        <w:spacing w:before="3"/>
      </w:pPr>
    </w:p>
    <w:p>
      <w:pPr>
        <w:pStyle w:val="3"/>
        <w:spacing w:line="276" w:lineRule="auto"/>
        <w:ind w:left="113" w:right="110"/>
        <w:jc w:val="both"/>
      </w:pPr>
      <w:r>
        <w:t>Para validação das Atividades Complementares realizadas o aluno deve apresentar a seguinte documentação:</w:t>
      </w:r>
    </w:p>
    <w:p>
      <w:pPr>
        <w:pStyle w:val="3"/>
        <w:spacing w:before="5"/>
        <w:rPr>
          <w:sz w:val="27"/>
        </w:rPr>
      </w:pPr>
    </w:p>
    <w:p>
      <w:pPr>
        <w:pStyle w:val="9"/>
        <w:numPr>
          <w:ilvl w:val="0"/>
          <w:numId w:val="1"/>
        </w:numPr>
        <w:tabs>
          <w:tab w:val="left" w:pos="311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Comprovante de atividade nos moldes previstos no Anexo II - cópia autenticada pela secretaria do COENP. Caso a entidade promotora não forneça comprovante próprio, o aluno poderá utilizar o modelo de declaração apresentado no Anexo </w:t>
      </w:r>
      <w:r>
        <w:rPr>
          <w:spacing w:val="-3"/>
          <w:sz w:val="24"/>
        </w:rPr>
        <w:t xml:space="preserve">I, </w:t>
      </w:r>
      <w:r>
        <w:rPr>
          <w:sz w:val="24"/>
        </w:rPr>
        <w:t xml:space="preserve">desde que impresso em papel oficial </w:t>
      </w:r>
      <w:r>
        <w:rPr>
          <w:spacing w:val="3"/>
          <w:sz w:val="24"/>
        </w:rPr>
        <w:t xml:space="preserve">da </w:t>
      </w:r>
      <w:r>
        <w:rPr>
          <w:sz w:val="24"/>
        </w:rPr>
        <w:t>entidade promotora e/ou com carimbo da entidade e assinatura do</w:t>
      </w:r>
      <w:r>
        <w:rPr>
          <w:spacing w:val="-5"/>
          <w:sz w:val="24"/>
        </w:rPr>
        <w:t xml:space="preserve"> </w:t>
      </w:r>
      <w:r>
        <w:rPr>
          <w:sz w:val="24"/>
        </w:rPr>
        <w:t>responsável.</w:t>
      </w:r>
    </w:p>
    <w:p>
      <w:pPr>
        <w:spacing w:line="276" w:lineRule="auto"/>
        <w:jc w:val="both"/>
        <w:rPr>
          <w:sz w:val="24"/>
        </w:rPr>
        <w:sectPr>
          <w:headerReference r:id="rId3" w:type="default"/>
          <w:footerReference r:id="rId4" w:type="default"/>
          <w:pgSz w:w="11910" w:h="16850"/>
          <w:pgMar w:top="1160" w:right="1020" w:bottom="1240" w:left="1020" w:header="643" w:footer="1048" w:gutter="0"/>
          <w:pgNumType w:start="2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426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Relatório de Atividades Complementares, conforme modelo apresentado no Anexo III - duas vias. Os comprovantes devem ser entregues na ordem apresentada pelo relatório de atividades complementares.</w:t>
      </w:r>
    </w:p>
    <w:p>
      <w:pPr>
        <w:pStyle w:val="3"/>
        <w:rPr>
          <w:sz w:val="26"/>
        </w:rPr>
      </w:pPr>
    </w:p>
    <w:p>
      <w:pPr>
        <w:pStyle w:val="3"/>
        <w:rPr>
          <w:sz w:val="34"/>
        </w:rPr>
      </w:pPr>
    </w:p>
    <w:p>
      <w:pPr>
        <w:pStyle w:val="3"/>
        <w:spacing w:line="360" w:lineRule="auto"/>
        <w:ind w:left="3041" w:right="1252" w:hanging="1777"/>
      </w:pPr>
      <w:r>
        <w:rPr>
          <w:b/>
        </w:rPr>
        <w:t xml:space="preserve">ANEXO I - </w:t>
      </w:r>
      <w:r>
        <w:t>MODELO DE DECLARAÇÃO PARA COMPROVAÇÃO DE ATIVIDADES COMPLEMENTARES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tabs>
          <w:tab w:val="left" w:pos="8166"/>
          <w:tab w:val="left" w:pos="9694"/>
        </w:tabs>
        <w:spacing w:before="230" w:line="360" w:lineRule="auto"/>
        <w:ind w:left="113" w:right="107"/>
        <w:jc w:val="both"/>
      </w:pPr>
      <w:r>
        <w:t>Declaro, para os devidos fins acadêmicos, que o</w:t>
      </w:r>
      <w:r>
        <w:rPr>
          <w:spacing w:val="11"/>
        </w:rPr>
        <w:t xml:space="preserve"> </w:t>
      </w:r>
      <w:r>
        <w:t>aluno</w:t>
      </w:r>
      <w:r>
        <w:rPr>
          <w:spacing w:val="2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regularmente matriculado no</w:t>
      </w:r>
      <w:r>
        <w:rPr>
          <w:u w:val="single"/>
        </w:rPr>
        <w:t xml:space="preserve"> </w:t>
      </w:r>
      <w:r>
        <w:t xml:space="preserve">˚ período do curso de ENGENHARIA DE PRODUÇÃO da Universidade  Federal  de  São  João  Del  Rei  (UFSJ) </w:t>
      </w:r>
      <w:r>
        <w:rPr>
          <w:spacing w:val="27"/>
        </w:rPr>
        <w:t xml:space="preserve"> </w:t>
      </w:r>
      <w:r>
        <w:t xml:space="preserve">(Matricula </w:t>
      </w:r>
      <w:r>
        <w:rPr>
          <w:spacing w:val="4"/>
        </w:rPr>
        <w:t xml:space="preserve"> </w:t>
      </w:r>
      <w:r>
        <w:t>n˚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participou </w:t>
      </w:r>
      <w:r>
        <w:rPr>
          <w:spacing w:val="-7"/>
        </w:rPr>
        <w:t xml:space="preserve">da </w:t>
      </w:r>
      <w:r>
        <w:t>seguinte atividade: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1"/>
        </w:rPr>
      </w:pPr>
      <w:r>
        <w:pict>
          <v:line id="_x0000_s1033" o:spid="_x0000_s1033" o:spt="20" style="position:absolute;left:0pt;margin-left:56.65pt;margin-top:9pt;height:0pt;width:480.05pt;mso-position-horizontal-relative:page;mso-wrap-distance-bottom:0pt;mso-wrap-distance-top:0pt;z-index:-251655168;mso-width-relative:page;mso-height-relative:page;" coordsize="21600,21600">
            <v:path arrowok="t"/>
            <v:fill focussize="0,0"/>
            <v:stroke weight="0.48pt"/>
            <v:imagedata o:title=""/>
            <o:lock v:ext="edit"/>
            <w10:wrap type="topAndBottom"/>
          </v:line>
        </w:pict>
      </w:r>
    </w:p>
    <w:p>
      <w:pPr>
        <w:pStyle w:val="3"/>
        <w:spacing w:before="107"/>
        <w:ind w:left="113"/>
      </w:pPr>
      <w:r>
        <w:t>(descrição da atividade)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2"/>
        <w:rPr>
          <w:sz w:val="32"/>
        </w:rPr>
      </w:pPr>
    </w:p>
    <w:p>
      <w:pPr>
        <w:pStyle w:val="3"/>
        <w:tabs>
          <w:tab w:val="left" w:pos="9740"/>
        </w:tabs>
        <w:ind w:left="113"/>
      </w:pPr>
      <w:r>
        <w:t>promovida pela</w:t>
      </w:r>
      <w:r>
        <w:rPr>
          <w:spacing w:val="-2"/>
        </w:rPr>
        <w:t xml:space="preserve"> </w:t>
      </w:r>
      <w:r>
        <w:t>entidade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rPr>
          <w:sz w:val="20"/>
        </w:rPr>
      </w:pPr>
    </w:p>
    <w:p>
      <w:pPr>
        <w:pStyle w:val="3"/>
        <w:tabs>
          <w:tab w:val="left" w:pos="2966"/>
        </w:tabs>
        <w:spacing w:before="90"/>
        <w:ind w:left="113"/>
      </w:pPr>
      <w:r>
        <w:t>com carga</w:t>
      </w:r>
      <w:r>
        <w:rPr>
          <w:spacing w:val="-2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6"/>
        </w:rPr>
      </w:pPr>
    </w:p>
    <w:p>
      <w:pPr>
        <w:pStyle w:val="3"/>
        <w:tabs>
          <w:tab w:val="left" w:pos="2078"/>
          <w:tab w:val="left" w:pos="2153"/>
          <w:tab w:val="left" w:pos="2808"/>
          <w:tab w:val="left" w:pos="5434"/>
          <w:tab w:val="left" w:pos="6565"/>
        </w:tabs>
        <w:spacing w:before="90" w:line="360" w:lineRule="auto"/>
        <w:ind w:left="113" w:right="3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local</w:t>
      </w:r>
      <w:r>
        <w:tab/>
      </w:r>
      <w:r>
        <w:t>data</w:t>
      </w:r>
    </w:p>
    <w:p>
      <w:pPr>
        <w:pStyle w:val="3"/>
        <w:spacing w:before="2"/>
        <w:rPr>
          <w:sz w:val="36"/>
        </w:rPr>
      </w:pPr>
    </w:p>
    <w:p>
      <w:pPr>
        <w:pStyle w:val="3"/>
        <w:ind w:left="113"/>
      </w:pPr>
      <w:r>
        <w:t>Atenciosamente,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1"/>
        </w:rPr>
      </w:pPr>
      <w:r>
        <w:pict>
          <v:line id="_x0000_s1034" o:spid="_x0000_s1034" o:spt="20" style="position:absolute;left:0pt;margin-left:152.65pt;margin-top:8.85pt;height:0pt;width:264pt;mso-position-horizontal-relative:page;mso-wrap-distance-bottom:0pt;mso-wrap-distance-top:0pt;z-index:-251654144;mso-width-relative:page;mso-height-relative:page;" coordsize="21600,21600">
            <v:path arrowok="t"/>
            <v:fill focussize="0,0"/>
            <v:stroke weight="0.48pt"/>
            <v:imagedata o:title=""/>
            <o:lock v:ext="edit"/>
            <w10:wrap type="topAndBottom"/>
          </v:line>
        </w:pict>
      </w:r>
    </w:p>
    <w:p>
      <w:pPr>
        <w:pStyle w:val="3"/>
        <w:spacing w:before="110"/>
        <w:ind w:left="850" w:right="851"/>
        <w:jc w:val="center"/>
      </w:pPr>
      <w:r>
        <w:t>Assinatura do responsável pela atividade</w:t>
      </w:r>
    </w:p>
    <w:p>
      <w:pPr>
        <w:pStyle w:val="3"/>
        <w:spacing w:before="137"/>
        <w:ind w:left="850" w:right="854"/>
        <w:jc w:val="center"/>
      </w:pPr>
      <w:r>
        <w:t>Válido apenas com carimbo ou papel timbrado da instituição promotora da atividade</w:t>
      </w:r>
    </w:p>
    <w:p>
      <w:pPr>
        <w:pStyle w:val="3"/>
        <w:spacing w:before="137"/>
        <w:ind w:left="850" w:right="854"/>
        <w:jc w:val="center"/>
        <w:rPr>
          <w:rStyle w:val="12"/>
        </w:rPr>
      </w:pPr>
      <w:r>
        <w:rPr>
          <w:rStyle w:val="11"/>
        </w:rPr>
        <w:t xml:space="preserve">ANEXO II - </w:t>
      </w:r>
      <w:r>
        <w:rPr>
          <w:rStyle w:val="12"/>
        </w:rPr>
        <w:t>QUADRO DE REFERÊNCIA PARA ATIVIDADES COMPLEMENTARES</w:t>
      </w:r>
    </w:p>
    <w:p>
      <w:pPr>
        <w:pStyle w:val="3"/>
        <w:spacing w:before="137"/>
        <w:ind w:left="850" w:right="854"/>
        <w:jc w:val="center"/>
      </w:pPr>
    </w:p>
    <w:tbl>
      <w:tblPr>
        <w:tblStyle w:val="7"/>
        <w:tblW w:w="997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835"/>
        <w:gridCol w:w="1985"/>
        <w:gridCol w:w="2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 xml:space="preserve">ATIVIDADES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 xml:space="preserve">DESCRIÇÃO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 xml:space="preserve">CARGA HORÁRIA 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REGISTRO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Iniciação Científica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br w:type="textWrapping"/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(com ou sem bolsa)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em projetos de pesquisa de cunho cientifico ou pesquisas não acadêmicas de iniciativa do aluno, devidamente orientadas por professores ou pesquisadores, com ou sem bolsa.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320 h correspondem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a 50 h ou proporcional.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Declaração comprobatória e resumo de atividades com parecer do orientador.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 xml:space="preserve">Participação em Grupo PET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em Programa de Educação Tutorial.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320 h correspondem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a 50 h ou proporcional.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Declaração comprobatória e resumo de atividades com parecer do tutor.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Visitas Técnicas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em visitas técnicas realizadas na área de Engenharia de Produção ou áreas afins.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visita corresponde a no máximo 8 h.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Declaração comprobatória emitida pelo professor ou Instituição promotora,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incluindo programação de atividades.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Participação em Projetos de Extensão e/ou Trabalho Voluntário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em projetos de extensão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universitária. Atuação como Voluntário.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320 h correspondem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a 50 h ou proporcional.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Declaração comprobatória da Instituição assinada pelo responsável pela orientação do projeto.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Participação em Eventos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br w:type="textWrapping"/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Científicos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em seminários, congressos,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encontros, conferencias, simpósios 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atividades similares na área de Engenharia de Produção e áreas afins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dia de evento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corresponde a 8 h.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Declaração ou certificado oficial de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emitido pela entidade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promotora, contendo o nome do evento, da entidade promotora, data de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realização.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Participação na organização de Eventos Científicos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na organização de seminários, congressos, encontros, conferencias, simpósios e atividades similares na área de Engenharia de Produção e áreas afins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160 h correspondem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a 30 h ou proporcional.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Declaração comprobatória e resumo de atividades com parecer do organizador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do evento.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Monitorias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em programas de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Monitorias do Curso de Engenharia de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Produção, ou de Outros cursos da UFSJ, com ou sem bolsa.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semestre letivo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corresponde a 30 h.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Declaração comprobatória da Instituição assinada pelo orientador.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Apresentação de Trabalhos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br w:type="textWrapping"/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em Eventos Científicos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Apresentação de trabalhos em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seminários, congressos, encontros,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conferencias, simpósios e atividades similares na área de Engenharia de Produção e áreas afins.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apresentação de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trabalho corresponde a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20 h.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Certificado oficial emitido pela entidade promotora, contendo o nome do evento, da entidade promotora, nome do apresentador do trabalho, data de realização e o titulo do trabalho.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Publicação de Artigos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br w:type="textWrapping"/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Científicos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Publicação de trabalhos em Anais de eventos e outras publicações reconhecidas na área técnico cientifica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publicação de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trabalho corresponde a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20 h.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Copia do trabalho publicado, com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conteúdo relacionado a área de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Engenharia de Produção e áreas afins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devidamente comprovado.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Estágio Supervisionado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br w:type="textWrapping"/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Não Obrigatório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Estágios voluntários ou remunerados,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realizados em instituições com afinidade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com o campo de formação na área de Engenharia de Produção.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320 h correspondem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a 30 h ou proporcional.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Contrato de estágio devidamente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assinado pelo Supervisor de Estágio.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Participação em equipes acadêmicas de projetos tecnológicos (Baja, Fórmula, Aero e outras)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em Equipes acadêmicas.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320 h correspondem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a 50 h ou proporcional.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Declaração comprobatória da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nas reuniões do grupo,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acompanhada de relatório do grupo de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pesquisa ou trabalho em equipe,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contendo as atividades do semestre,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assinado pelo professor orientador.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Participação em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br w:type="textWrapping"/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Concursos estudantis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em concursos estudantis na área de Engenharia de Produção ou áreas afins, nas categorias destinadas aos estudantes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participação em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concurso corresponde a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20 h.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Termo de referência do concurso junto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com declaração de participação no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concurso, emitida pela entidade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promotora.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 xml:space="preserve">Cursos de línguas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em cursos de línguas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estrangeiras.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semestre letivo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equivale a 10 h.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Certificado da instituição promotora do curso.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</w:p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Participação em empresas juniores e outras atividades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br w:type="textWrapping"/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empreendedoras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em Empresas Juniores e outras atividades empreendedoras.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320 h correspondem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a 30 h ou proporcional.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Declaração comprobatória da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nas reuniões, acompanhada de relatório contendo as atividades do semestre, assinado pelo responsável da empresa Jr/ atividades empreendedoras.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Cursos de Extensão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br w:type="textWrapping"/>
            </w:r>
            <w:r>
              <w:rPr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e Atualização Universitária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Participação em cursos que visam a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complementação de conteúdos, métodos e técnicas de pesquisa, oficinas e outros temas afins com a formação do Engenheiro de Produção.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Cada 1 h corresponde a 1 h.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color w:val="000000"/>
                <w:sz w:val="16"/>
                <w:szCs w:val="16"/>
                <w:lang w:val="en-GB" w:eastAsia="en-GB" w:bidi="ar-SA"/>
              </w:rPr>
              <w:t>Certificado de conclusão do curso,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incluindo o programa e a carga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horária, devidamente assinado pela</w:t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br w:type="textWrapping"/>
            </w:r>
            <w:r>
              <w:rPr>
                <w:color w:val="000000"/>
                <w:sz w:val="16"/>
                <w:szCs w:val="16"/>
                <w:lang w:val="en-GB" w:eastAsia="en-GB" w:bidi="ar-SA"/>
              </w:rPr>
              <w:t>Instituição.</w:t>
            </w:r>
          </w:p>
        </w:tc>
      </w:tr>
    </w:tbl>
    <w:p>
      <w:pPr>
        <w:pStyle w:val="3"/>
        <w:spacing w:before="137"/>
        <w:ind w:left="850" w:right="-53"/>
        <w:jc w:val="both"/>
        <w:rPr>
          <w:rStyle w:val="13"/>
        </w:rPr>
      </w:pPr>
      <w:r>
        <w:rPr>
          <w:rStyle w:val="11"/>
        </w:rPr>
        <w:t xml:space="preserve">ANEXO III - </w:t>
      </w:r>
      <w:r>
        <w:rPr>
          <w:rStyle w:val="12"/>
        </w:rPr>
        <w:t>RELATÓRIO DE ATIVIDADES COMPLEMENTARES</w:t>
      </w:r>
      <w:r>
        <w:rPr>
          <w:color w:val="000000"/>
        </w:rPr>
        <w:br w:type="textWrapping"/>
      </w:r>
    </w:p>
    <w:p>
      <w:pPr>
        <w:pStyle w:val="3"/>
        <w:spacing w:before="137"/>
        <w:ind w:right="-53"/>
        <w:jc w:val="both"/>
        <w:rPr>
          <w:rStyle w:val="13"/>
        </w:rPr>
      </w:pPr>
      <w:r>
        <w:rPr>
          <w:rStyle w:val="13"/>
        </w:rPr>
        <w:t>Aluno(a): ____________________________________________________</w:t>
      </w:r>
      <w:r>
        <w:rPr>
          <w:rStyle w:val="13"/>
        </w:rPr>
        <w:tab/>
      </w:r>
      <w:r>
        <w:rPr>
          <w:rStyle w:val="13"/>
        </w:rPr>
        <w:t>Matricula:_____________________</w:t>
      </w:r>
      <w:r>
        <w:rPr>
          <w:rFonts w:ascii="Calibri" w:hAnsi="Calibri" w:cs="Calibri"/>
          <w:color w:val="000000"/>
          <w:sz w:val="20"/>
          <w:szCs w:val="20"/>
        </w:rPr>
        <w:br w:type="textWrapping"/>
      </w:r>
    </w:p>
    <w:p>
      <w:pPr>
        <w:pStyle w:val="3"/>
        <w:spacing w:before="137"/>
        <w:ind w:right="-53"/>
        <w:jc w:val="both"/>
        <w:rPr>
          <w:rStyle w:val="13"/>
        </w:rPr>
      </w:pPr>
      <w:r>
        <w:rPr>
          <w:rStyle w:val="13"/>
        </w:rPr>
        <w:t>Entrada(Ano/semestre): ________/_____      Período:________________      Data da solicitação_____/_____/_____</w:t>
      </w:r>
      <w:r>
        <w:rPr>
          <w:rFonts w:ascii="Calibri" w:hAnsi="Calibri" w:cs="Calibri"/>
          <w:color w:val="000000"/>
          <w:sz w:val="20"/>
          <w:szCs w:val="20"/>
        </w:rPr>
        <w:br w:type="textWrapping"/>
      </w:r>
    </w:p>
    <w:p>
      <w:pPr>
        <w:pStyle w:val="3"/>
        <w:spacing w:before="137"/>
        <w:ind w:right="-53"/>
        <w:jc w:val="both"/>
        <w:rPr>
          <w:rStyle w:val="13"/>
          <w:sz w:val="18"/>
          <w:szCs w:val="18"/>
        </w:rPr>
      </w:pPr>
      <w:r>
        <w:rPr>
          <w:rStyle w:val="13"/>
        </w:rPr>
        <w:t>Professor avaliador:______________________________________________________________________________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br w:type="textWrapping"/>
      </w:r>
    </w:p>
    <w:p>
      <w:pPr>
        <w:pStyle w:val="3"/>
        <w:spacing w:before="137"/>
        <w:ind w:right="-53"/>
        <w:jc w:val="both"/>
        <w:rPr>
          <w:rStyle w:val="13"/>
          <w:sz w:val="18"/>
          <w:szCs w:val="18"/>
        </w:rPr>
      </w:pPr>
      <w:r>
        <w:rPr>
          <w:rStyle w:val="13"/>
          <w:sz w:val="18"/>
          <w:szCs w:val="18"/>
        </w:rPr>
        <w:t>INSTRUCÕES: preencher o quadro com TODAS as Atividades Complementares desenvolvidas desde o inicio do Curso. Preencher a coluna de Carga Horária (CH) e anexar os comprovantes autenticados, pela COENP, na ordem apresentada neste relatório.</w:t>
      </w:r>
    </w:p>
    <w:p>
      <w:pPr>
        <w:pStyle w:val="3"/>
        <w:spacing w:before="137"/>
        <w:ind w:right="854"/>
        <w:jc w:val="both"/>
        <w:rPr>
          <w:rStyle w:val="13"/>
          <w:sz w:val="18"/>
          <w:szCs w:val="18"/>
        </w:rPr>
      </w:pPr>
    </w:p>
    <w:tbl>
      <w:tblPr>
        <w:tblStyle w:val="7"/>
        <w:tblW w:w="997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4035"/>
        <w:gridCol w:w="709"/>
        <w:gridCol w:w="1611"/>
        <w:gridCol w:w="1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GB" w:eastAsia="en-GB" w:bidi="ar-SA"/>
              </w:rPr>
              <w:t xml:space="preserve">ATIVIDADE COMPLEMENTAR 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CH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CH (Validada pelo Professor)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GB" w:eastAsia="en-GB" w:bidi="ar-SA"/>
              </w:rPr>
              <w:t>VISTO (PROFESSOR)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1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b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2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b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3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4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5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6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7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8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9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10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11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12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13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14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15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16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17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18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 w:bidi="ar-SA"/>
              </w:rPr>
              <w:t xml:space="preserve">Carga horária total validada pelo Professor:                                                                                          O aluno cumpriu 160 h: </w:t>
            </w:r>
            <w:r>
              <w:rPr>
                <w:rFonts w:ascii="Symbol" w:hAnsi="Symbol" w:cs="Calibri"/>
                <w:color w:val="000000"/>
                <w:sz w:val="18"/>
                <w:szCs w:val="18"/>
                <w:lang w:val="en-GB" w:eastAsia="en-GB" w:bidi="ar-SA"/>
              </w:rPr>
              <w:t>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 w:bidi="ar-SA"/>
              </w:rPr>
              <w:t xml:space="preserve">SIM </w:t>
            </w:r>
            <w:r>
              <w:rPr>
                <w:rFonts w:ascii="Symbol" w:hAnsi="Symbol" w:cs="Calibri"/>
                <w:color w:val="000000"/>
                <w:sz w:val="18"/>
                <w:szCs w:val="18"/>
                <w:lang w:val="en-GB" w:eastAsia="en-GB" w:bidi="ar-SA"/>
              </w:rPr>
              <w:t>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 w:bidi="ar-SA"/>
              </w:rPr>
              <w:t>NÃO</w:t>
            </w:r>
          </w:p>
        </w:tc>
      </w:tr>
    </w:tbl>
    <w:p>
      <w:pPr>
        <w:pStyle w:val="3"/>
        <w:spacing w:before="137"/>
        <w:ind w:right="854"/>
        <w:jc w:val="both"/>
      </w:pPr>
    </w:p>
    <w:p>
      <w:pPr>
        <w:pStyle w:val="3"/>
        <w:spacing w:before="137"/>
        <w:ind w:right="-53"/>
        <w:jc w:val="both"/>
      </w:pPr>
      <w:r>
        <w:t>___________________________________</w:t>
      </w:r>
      <w:r>
        <w:tab/>
      </w:r>
      <w:r>
        <w:tab/>
      </w:r>
      <w:r>
        <w:tab/>
      </w:r>
      <w:r>
        <w:t>_________________________________</w:t>
      </w:r>
    </w:p>
    <w:p>
      <w:pPr>
        <w:pStyle w:val="3"/>
        <w:spacing w:before="137"/>
        <w:ind w:left="720" w:right="89" w:firstLine="720"/>
        <w:jc w:val="both"/>
      </w:pPr>
      <w:r>
        <w:rPr>
          <w:color w:val="000000"/>
          <w:sz w:val="18"/>
          <w:szCs w:val="18"/>
        </w:rPr>
        <w:t>Assinatura do aluno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Assinatura do Professor</w:t>
      </w:r>
    </w:p>
    <w:sectPr>
      <w:pgSz w:w="11910" w:h="16850"/>
      <w:pgMar w:top="1160" w:right="1020" w:bottom="1240" w:left="1020" w:header="643" w:footer="104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71pt;margin-top:779.45pt;height:13.05pt;width:123.15pt;mso-position-horizontal-relative:page;mso-position-vertical-relative:page;z-index:-2518169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Novembro de 2019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530.65pt;margin-top:777.65pt;height:15.3pt;width:10pt;mso-position-horizontal-relative:page;mso-position-vertical-relative:page;z-index:-2518179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55.65pt;margin-top:35.1pt;height:24.55pt;width:165.5pt;mso-position-horizontal-relative:page;mso-position-vertical-relative:page;z-index:-2518190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-2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Proposta de Atividades Complementares Engenharia de Produção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upperRoman"/>
      <w:lvlText w:val="%1."/>
      <w:lvlJc w:val="left"/>
      <w:pPr>
        <w:ind w:left="113" w:hanging="197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094" w:hanging="197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069" w:hanging="197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043" w:hanging="197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018" w:hanging="197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4993" w:hanging="197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967" w:hanging="197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942" w:hanging="197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917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347DD7"/>
    <w:rsid w:val="00253A60"/>
    <w:rsid w:val="0030416C"/>
    <w:rsid w:val="0031301F"/>
    <w:rsid w:val="00321739"/>
    <w:rsid w:val="00347DD7"/>
    <w:rsid w:val="003830B1"/>
    <w:rsid w:val="00386C76"/>
    <w:rsid w:val="004B0972"/>
    <w:rsid w:val="005D737A"/>
    <w:rsid w:val="0075312E"/>
    <w:rsid w:val="00A36594"/>
    <w:rsid w:val="00DA0FC6"/>
    <w:rsid w:val="00DB4A06"/>
    <w:rsid w:val="00DE3E67"/>
    <w:rsid w:val="00E5241F"/>
    <w:rsid w:val="1E5361AC"/>
    <w:rsid w:val="59D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91"/>
      <w:ind w:left="850" w:right="847"/>
      <w:jc w:val="center"/>
      <w:outlineLvl w:val="0"/>
    </w:pPr>
    <w:rPr>
      <w:rFonts w:ascii="Arial" w:hAnsi="Arial" w:eastAsia="Arial" w:cs="Arial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8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113" w:right="108"/>
      <w:jc w:val="both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fontstyle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12">
    <w:name w:val="fontstyle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3">
    <w:name w:val="fontstyle31"/>
    <w:basedOn w:val="6"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1"/>
    <customShpInfo spid="_x0000_s2050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1381</Words>
  <Characters>7878</Characters>
  <Lines>65</Lines>
  <Paragraphs>18</Paragraphs>
  <TotalTime>100</TotalTime>
  <ScaleCrop>false</ScaleCrop>
  <LinksUpToDate>false</LinksUpToDate>
  <CharactersWithSpaces>9241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2019-11-22T02:10:00Z</dcterms:created>
  <dc:creator>*</dc:creator>
  <cp:lastModifiedBy>user</cp:lastModifiedBy>
  <dcterms:modified xsi:type="dcterms:W3CDTF">2019-11-26T20:12:28Z</dcterms:modified>
  <dc:title>ANEXO I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2019-11-22T00:00:00Z</vt:filetime>
  </property>
  <property fmtid="{D5CDD505-2E9C-101B-9397-08002B2CF9AE}" pid="5" name="KSOProductBuildVer">
    <vt:lpwstr>1046-11.2.0.8668</vt:lpwstr>
  </property>
</Properties>
</file>